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3C" w:rsidRPr="009F1288" w:rsidRDefault="009F0B3C" w:rsidP="009F0B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288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физического лица</w:t>
      </w:r>
      <w:bookmarkStart w:id="0" w:name="_GoBack"/>
      <w:bookmarkEnd w:id="0"/>
    </w:p>
    <w:p w:rsidR="009F0B3C" w:rsidRPr="000C6F28" w:rsidRDefault="009F0B3C" w:rsidP="009F0B3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0C6F28">
        <w:rPr>
          <w:sz w:val="22"/>
          <w:szCs w:val="22"/>
        </w:rPr>
        <w:t xml:space="preserve">Генеральному директору </w:t>
      </w:r>
    </w:p>
    <w:p w:rsidR="009F0B3C" w:rsidRPr="000C6F28" w:rsidRDefault="009F0B3C" w:rsidP="009F0B3C">
      <w:pPr>
        <w:pStyle w:val="Default"/>
        <w:ind w:left="720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0C6F28">
        <w:rPr>
          <w:sz w:val="22"/>
          <w:szCs w:val="22"/>
        </w:rPr>
        <w:t xml:space="preserve">АО «ЭКО-Комплекс» </w:t>
      </w:r>
    </w:p>
    <w:p w:rsidR="009F0B3C" w:rsidRPr="000C6F28" w:rsidRDefault="009F0B3C" w:rsidP="009F0B3C">
      <w:pPr>
        <w:pStyle w:val="Default"/>
        <w:ind w:left="720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0C6F28">
        <w:rPr>
          <w:sz w:val="22"/>
          <w:szCs w:val="22"/>
        </w:rPr>
        <w:t xml:space="preserve">Региональному оператору </w:t>
      </w:r>
    </w:p>
    <w:p w:rsidR="009F0B3C" w:rsidRPr="000C6F28" w:rsidRDefault="009F0B3C" w:rsidP="009F0B3C">
      <w:pPr>
        <w:pStyle w:val="Default"/>
        <w:ind w:left="720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0C6F28">
        <w:rPr>
          <w:sz w:val="22"/>
          <w:szCs w:val="22"/>
        </w:rPr>
        <w:t xml:space="preserve">по обращению с ТКО </w:t>
      </w:r>
    </w:p>
    <w:p w:rsidR="009F0B3C" w:rsidRPr="000C6F28" w:rsidRDefault="009F0B3C" w:rsidP="009F0B3C">
      <w:pPr>
        <w:pStyle w:val="Default"/>
        <w:ind w:left="720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0C6F28">
        <w:rPr>
          <w:sz w:val="22"/>
          <w:szCs w:val="22"/>
        </w:rPr>
        <w:t>в Барнаульской зоне</w:t>
      </w:r>
    </w:p>
    <w:p w:rsidR="009F0B3C" w:rsidRPr="000C6F28" w:rsidRDefault="009F0B3C" w:rsidP="009F0B3C">
      <w:pPr>
        <w:pStyle w:val="Default"/>
        <w:ind w:left="720"/>
        <w:rPr>
          <w:bCs/>
          <w:sz w:val="22"/>
          <w:szCs w:val="22"/>
        </w:rPr>
      </w:pPr>
      <w:r w:rsidRPr="000C6F28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</w:t>
      </w:r>
      <w:r w:rsidRPr="000C6F28">
        <w:rPr>
          <w:bCs/>
          <w:sz w:val="22"/>
          <w:szCs w:val="22"/>
        </w:rPr>
        <w:t>В.А. Карлу</w:t>
      </w:r>
    </w:p>
    <w:p w:rsidR="009F0B3C" w:rsidRDefault="009F0B3C" w:rsidP="009F0B3C">
      <w:pPr>
        <w:pStyle w:val="Default"/>
        <w:ind w:left="720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925094" w:rsidRDefault="009F0B3C" w:rsidP="009F0B3C">
      <w:pPr>
        <w:pStyle w:val="Default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9F0B3C" w:rsidRDefault="009F0B3C" w:rsidP="00925094">
      <w:pPr>
        <w:pStyle w:val="Default"/>
        <w:ind w:left="720"/>
        <w:jc w:val="center"/>
      </w:pPr>
      <w:r>
        <w:rPr>
          <w:b/>
          <w:bCs/>
        </w:rPr>
        <w:t>ЗАЯВКА</w:t>
      </w:r>
    </w:p>
    <w:p w:rsidR="009F0B3C" w:rsidRDefault="009F0B3C" w:rsidP="009F0B3C">
      <w:pPr>
        <w:pStyle w:val="Default"/>
        <w:ind w:left="720"/>
        <w:jc w:val="both"/>
      </w:pPr>
    </w:p>
    <w:p w:rsidR="009F0B3C" w:rsidRDefault="009F0B3C" w:rsidP="009F0B3C">
      <w:pPr>
        <w:pStyle w:val="Default"/>
        <w:ind w:firstLine="567"/>
        <w:jc w:val="both"/>
      </w:pPr>
      <w:r>
        <w:t>Прошу Вас заключить договор на оказание услуг по обращению с твердыми коммунальными отходами в отношении объект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указанного(</w:t>
      </w:r>
      <w:proofErr w:type="spellStart"/>
      <w:r>
        <w:t>ых</w:t>
      </w:r>
      <w:proofErr w:type="spellEnd"/>
      <w:r>
        <w:t>) в приложении к настоящему заявлению.</w:t>
      </w:r>
    </w:p>
    <w:p w:rsidR="009F0B3C" w:rsidRDefault="009F0B3C" w:rsidP="009F0B3C">
      <w:pPr>
        <w:pStyle w:val="Default"/>
        <w:ind w:firstLine="567"/>
        <w:jc w:val="both"/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118"/>
        <w:gridCol w:w="6095"/>
      </w:tblGrid>
      <w:tr w:rsidR="009F0B3C" w:rsidTr="00421BF6">
        <w:trPr>
          <w:trHeight w:val="44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F0B3C" w:rsidRDefault="009F0B3C" w:rsidP="00421BF6">
            <w:pPr>
              <w:pStyle w:val="s1"/>
              <w:spacing w:before="0" w:after="0"/>
              <w:jc w:val="center"/>
            </w:pPr>
            <w:r>
              <w:t xml:space="preserve">Информация </w:t>
            </w:r>
          </w:p>
        </w:tc>
      </w:tr>
      <w:tr w:rsidR="00EF4D39" w:rsidTr="00421BF6">
        <w:trPr>
          <w:trHeight w:val="54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D39" w:rsidRDefault="00EF4D39" w:rsidP="00421BF6">
            <w:pPr>
              <w:pStyle w:val="s1"/>
              <w:spacing w:before="0" w:after="0"/>
            </w:pPr>
            <w:r>
              <w:t>Фамилия, имя, отчество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D39" w:rsidRDefault="00EF4D39" w:rsidP="00421BF6">
            <w:pPr>
              <w:pStyle w:val="s1"/>
              <w:spacing w:before="0" w:after="0"/>
            </w:pPr>
          </w:p>
        </w:tc>
      </w:tr>
      <w:tr w:rsidR="009F0B3C" w:rsidTr="00421BF6">
        <w:trPr>
          <w:trHeight w:val="5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EF4D39" w:rsidP="00421BF6">
            <w:pPr>
              <w:pStyle w:val="s1"/>
              <w:spacing w:before="0" w:after="0"/>
            </w:pPr>
            <w:r>
              <w:t>Серия, номер и дата выдачи паспорта</w:t>
            </w:r>
            <w:r w:rsidR="009F0B3C"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s1"/>
              <w:spacing w:before="0" w:after="0"/>
            </w:pPr>
          </w:p>
        </w:tc>
      </w:tr>
      <w:tr w:rsidR="009F0B3C" w:rsidTr="00421BF6">
        <w:trPr>
          <w:trHeight w:val="4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EF4D39" w:rsidP="00421BF6">
            <w:pPr>
              <w:pStyle w:val="s1"/>
              <w:spacing w:before="0" w:after="0"/>
            </w:pPr>
            <w:r>
              <w:t>Адрес регистрации по месту жительства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s1"/>
              <w:spacing w:before="0" w:after="0"/>
            </w:pPr>
          </w:p>
        </w:tc>
      </w:tr>
      <w:tr w:rsidR="00EF4D39" w:rsidTr="00EF4D39">
        <w:trPr>
          <w:trHeight w:val="4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D39" w:rsidRDefault="00EF4D39" w:rsidP="00421BF6">
            <w:pPr>
              <w:pStyle w:val="s1"/>
              <w:spacing w:before="0" w:after="0"/>
            </w:pPr>
            <w:r>
              <w:t>ИНН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D39" w:rsidRDefault="00EF4D39" w:rsidP="00421BF6">
            <w:pPr>
              <w:pStyle w:val="s1"/>
              <w:spacing w:before="0" w:after="0"/>
            </w:pPr>
          </w:p>
        </w:tc>
      </w:tr>
      <w:tr w:rsidR="009F0B3C" w:rsidTr="00421BF6">
        <w:trPr>
          <w:trHeight w:val="55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Default"/>
            </w:pPr>
            <w:r>
              <w:rPr>
                <w:bCs/>
              </w:rPr>
              <w:t>Адрес электронной почты: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s1"/>
              <w:spacing w:before="0" w:after="0"/>
            </w:pPr>
          </w:p>
        </w:tc>
      </w:tr>
      <w:tr w:rsidR="009F0B3C" w:rsidTr="00421BF6">
        <w:trPr>
          <w:trHeight w:val="5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Default"/>
            </w:pPr>
            <w:r>
              <w:rPr>
                <w:bCs/>
              </w:rPr>
              <w:t>Номер телефона: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B3C" w:rsidRDefault="009F0B3C" w:rsidP="00421BF6">
            <w:pPr>
              <w:pStyle w:val="s1"/>
              <w:spacing w:before="0" w:after="0"/>
            </w:pPr>
          </w:p>
        </w:tc>
      </w:tr>
    </w:tbl>
    <w:p w:rsidR="009F0B3C" w:rsidRDefault="009F0B3C" w:rsidP="009F0B3C">
      <w:pPr>
        <w:pStyle w:val="Default"/>
        <w:ind w:left="720"/>
        <w:rPr>
          <w:b/>
          <w:bCs/>
        </w:rPr>
      </w:pPr>
    </w:p>
    <w:p w:rsidR="00AA09FF" w:rsidRDefault="00AA09FF" w:rsidP="00163948">
      <w:pPr>
        <w:pStyle w:val="Default"/>
        <w:spacing w:line="480" w:lineRule="auto"/>
        <w:rPr>
          <w:b/>
        </w:rPr>
      </w:pPr>
    </w:p>
    <w:p w:rsidR="00163948" w:rsidRDefault="00163948" w:rsidP="00163948">
      <w:pPr>
        <w:pStyle w:val="Default"/>
        <w:spacing w:line="480" w:lineRule="auto"/>
        <w:rPr>
          <w:b/>
        </w:rPr>
      </w:pPr>
      <w:r>
        <w:rPr>
          <w:b/>
        </w:rPr>
        <w:t>Наименование объекта недвижимости__________________________________________/</w:t>
      </w:r>
    </w:p>
    <w:p w:rsidR="00163948" w:rsidRDefault="00163948" w:rsidP="00163948">
      <w:pPr>
        <w:pStyle w:val="Default"/>
        <w:spacing w:line="480" w:lineRule="auto"/>
        <w:rPr>
          <w:b/>
        </w:rPr>
      </w:pPr>
      <w:r>
        <w:rPr>
          <w:b/>
        </w:rPr>
        <w:t>Адрес объекта недвижимости__________________</w:t>
      </w:r>
      <w:r>
        <w:rPr>
          <w:u w:val="single"/>
        </w:rPr>
        <w:t xml:space="preserve">                                                                 </w:t>
      </w:r>
      <w:r>
        <w:rPr>
          <w:b/>
        </w:rPr>
        <w:t>/</w:t>
      </w:r>
    </w:p>
    <w:p w:rsidR="00163948" w:rsidRDefault="00163948" w:rsidP="00163948">
      <w:pPr>
        <w:pStyle w:val="s1"/>
        <w:spacing w:before="0" w:after="0" w:line="276" w:lineRule="auto"/>
        <w:jc w:val="both"/>
        <w:rPr>
          <w:b/>
        </w:rPr>
      </w:pPr>
    </w:p>
    <w:p w:rsidR="00163948" w:rsidRDefault="00163948" w:rsidP="00163948">
      <w:pPr>
        <w:pStyle w:val="s1"/>
        <w:spacing w:before="0" w:after="0" w:line="276" w:lineRule="auto"/>
        <w:jc w:val="both"/>
      </w:pPr>
      <w:r>
        <w:rPr>
          <w:b/>
        </w:rPr>
        <w:t>Порядок заполнения:</w:t>
      </w:r>
    </w:p>
    <w:p w:rsidR="00163948" w:rsidRDefault="00163948" w:rsidP="00163948">
      <w:pPr>
        <w:pStyle w:val="s1"/>
        <w:numPr>
          <w:ilvl w:val="0"/>
          <w:numId w:val="6"/>
        </w:numPr>
        <w:spacing w:before="0" w:after="0" w:line="276" w:lineRule="auto"/>
        <w:jc w:val="both"/>
      </w:pPr>
      <w:r>
        <w:t>Выбрать категорию использования объекта недвижимости.</w:t>
      </w:r>
    </w:p>
    <w:p w:rsidR="00163948" w:rsidRDefault="00163948" w:rsidP="00163948">
      <w:pPr>
        <w:pStyle w:val="s1"/>
        <w:numPr>
          <w:ilvl w:val="0"/>
          <w:numId w:val="6"/>
        </w:numPr>
        <w:spacing w:before="0" w:after="0" w:line="276" w:lineRule="auto"/>
        <w:jc w:val="both"/>
      </w:pPr>
      <w:r>
        <w:t>Определить соответствующее количество расчетных единиц и записать данные в таблицу.</w:t>
      </w:r>
    </w:p>
    <w:p w:rsidR="00163948" w:rsidRDefault="00163948" w:rsidP="00163948">
      <w:pPr>
        <w:pStyle w:val="s1"/>
        <w:numPr>
          <w:ilvl w:val="0"/>
          <w:numId w:val="6"/>
        </w:numPr>
        <w:spacing w:before="0" w:after="0" w:line="276" w:lineRule="auto"/>
        <w:jc w:val="both"/>
      </w:pPr>
      <w:r>
        <w:t>По не используемым категориям поставить прочерк.</w:t>
      </w:r>
    </w:p>
    <w:p w:rsidR="00163948" w:rsidRDefault="00163948" w:rsidP="00163948">
      <w:pPr>
        <w:pStyle w:val="s1"/>
        <w:spacing w:before="0" w:after="0"/>
        <w:ind w:firstLine="709"/>
        <w:jc w:val="both"/>
      </w:pPr>
    </w:p>
    <w:p w:rsidR="00163948" w:rsidRDefault="00163948" w:rsidP="00163948">
      <w:pPr>
        <w:pStyle w:val="s1"/>
        <w:spacing w:before="0" w:after="0"/>
        <w:ind w:firstLine="709"/>
        <w:jc w:val="both"/>
      </w:pPr>
    </w:p>
    <w:tbl>
      <w:tblPr>
        <w:tblW w:w="9639" w:type="dxa"/>
        <w:tblInd w:w="1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643"/>
        <w:gridCol w:w="4750"/>
        <w:gridCol w:w="2543"/>
        <w:gridCol w:w="9"/>
        <w:gridCol w:w="1694"/>
      </w:tblGrid>
      <w:tr w:rsidR="00163948" w:rsidTr="00421BF6">
        <w:trPr>
          <w:trHeight w:hRule="exact" w:val="5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  <w:rPr>
                <w:b/>
                <w:bCs/>
              </w:rPr>
            </w:pPr>
            <w:r>
              <w:rPr>
                <w:b/>
                <w:bCs/>
              </w:rPr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rPr>
                <w:b/>
                <w:bCs/>
              </w:rPr>
              <w:t>Количество</w:t>
            </w:r>
          </w:p>
        </w:tc>
      </w:tr>
      <w:tr w:rsidR="00163948" w:rsidTr="00421BF6">
        <w:trPr>
          <w:trHeight w:hRule="exact" w:val="62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63948" w:rsidRDefault="00163948" w:rsidP="00421BF6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Административные здания</w:t>
            </w:r>
          </w:p>
        </w:tc>
      </w:tr>
      <w:tr w:rsidR="00163948" w:rsidTr="00421BF6">
        <w:trPr>
          <w:trHeight w:hRule="exact" w:val="8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1.1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  <w:jc w:val="left"/>
            </w:pPr>
            <w:r>
              <w:t>Научно-исследовательские, проектные институты и конструкторские бюро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948" w:rsidTr="00421BF6">
        <w:trPr>
          <w:trHeight w:hRule="exact" w:val="34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1.2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  <w:jc w:val="left"/>
            </w:pPr>
            <w:r>
              <w:t>Банк, финансовое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948" w:rsidTr="00421BF6">
        <w:trPr>
          <w:trHeight w:hRule="exact" w:val="34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1.3.32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  <w:jc w:val="left"/>
            </w:pPr>
            <w:r>
              <w:t>Отделения связи (почтовые отделения)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948" w:rsidTr="00421BF6">
        <w:trPr>
          <w:trHeight w:hRule="exact"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lastRenderedPageBreak/>
              <w:t>1.4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  <w:jc w:val="left"/>
            </w:pPr>
            <w:r>
              <w:t>Административное, офисное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948" w:rsidTr="00421BF6">
        <w:trPr>
          <w:trHeight w:hRule="exact" w:val="63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63948" w:rsidRDefault="00163948" w:rsidP="00421BF6">
            <w:pPr>
              <w:spacing w:line="6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Предприятия торговли</w:t>
            </w:r>
          </w:p>
        </w:tc>
      </w:tr>
      <w:tr w:rsidR="00163948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2.1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  <w:jc w:val="left"/>
            </w:pPr>
            <w:r>
              <w:t>Продовольственный магазин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948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2.2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  <w:jc w:val="left"/>
            </w:pPr>
            <w:r>
              <w:t>Павильон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948" w:rsidTr="00421BF6">
        <w:trPr>
          <w:trHeight w:hRule="exact" w:val="3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2.3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  <w:jc w:val="left"/>
            </w:pPr>
            <w:r>
              <w:t>Палатка, киоск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948" w:rsidTr="00421BF6">
        <w:trPr>
          <w:trHeight w:hRule="exact" w:val="3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2.4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  <w:jc w:val="left"/>
            </w:pPr>
            <w:r>
              <w:t>Промтоварный магазин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948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2.5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  <w:jc w:val="left"/>
            </w:pPr>
            <w:r>
              <w:t>Супермаркет (универмаг)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948" w:rsidTr="00421BF6">
        <w:trPr>
          <w:trHeight w:hRule="exact" w:val="5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2.6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Рынок продовольственный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948" w:rsidTr="00421BF6">
        <w:trPr>
          <w:trHeight w:hRule="exact" w:val="35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>Предприятия транспортной инфраструктуры</w:t>
            </w:r>
          </w:p>
        </w:tc>
      </w:tr>
      <w:tr w:rsidR="00163948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3.1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  <w:jc w:val="left"/>
            </w:pPr>
            <w:r>
              <w:t>Автомастерская, шиномонтажная мастерская, станция технического обслуживания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3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3.2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  <w:jc w:val="left"/>
            </w:pPr>
            <w:r>
              <w:t xml:space="preserve">Автозаправочная станция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3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3.3.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  <w:jc w:val="left"/>
            </w:pPr>
            <w:r>
              <w:t>Гаражи, парковки закрытого типа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3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3.4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  <w:jc w:val="left"/>
            </w:pPr>
            <w:r>
              <w:t>Автомойка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102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3.5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  <w:jc w:val="left"/>
            </w:pPr>
            <w:r>
              <w:t>Железнодорожные и автовокзалы, аэропорты, речные порты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Машино-место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453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 xml:space="preserve">Дошкольные учебные заведения </w:t>
            </w:r>
          </w:p>
        </w:tc>
      </w:tr>
      <w:tr w:rsidR="00163948" w:rsidTr="00421BF6">
        <w:trPr>
          <w:trHeight w:hRule="exact" w:val="39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4.1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Дошкольное образовательное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Ребенок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4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4.2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Общеобразовательное учреждение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Учащийся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181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4.3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Учащийся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3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4.4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Детский дом, интернат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40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>Культурно-развлекательные, спортивные учреждения</w:t>
            </w:r>
          </w:p>
        </w:tc>
      </w:tr>
      <w:tr w:rsidR="00163948" w:rsidTr="00421BF6">
        <w:trPr>
          <w:trHeight w:hRule="exact" w:val="8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5.1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Клуб, кинотеатр, концертный зал, театр, цирк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5.2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Библиотека, архив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4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5.3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Спортивная арена, стадион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3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5.4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Спортивный клуб, центр, комплекс</w:t>
            </w:r>
          </w:p>
          <w:p w:rsidR="00925094" w:rsidRDefault="00925094" w:rsidP="00421BF6">
            <w:pPr>
              <w:pStyle w:val="2"/>
              <w:spacing w:after="0" w:line="60" w:lineRule="atLeast"/>
            </w:pPr>
          </w:p>
          <w:p w:rsidR="00925094" w:rsidRDefault="00925094" w:rsidP="00421BF6">
            <w:pPr>
              <w:pStyle w:val="2"/>
              <w:spacing w:after="0" w:line="60" w:lineRule="atLeast"/>
            </w:pPr>
          </w:p>
          <w:p w:rsidR="00925094" w:rsidRDefault="00925094" w:rsidP="00421BF6">
            <w:pPr>
              <w:pStyle w:val="2"/>
              <w:spacing w:after="0" w:line="60" w:lineRule="atLeast"/>
            </w:pPr>
          </w:p>
          <w:p w:rsidR="00925094" w:rsidRDefault="00925094" w:rsidP="00421BF6">
            <w:pPr>
              <w:pStyle w:val="2"/>
              <w:spacing w:after="0" w:line="60" w:lineRule="atLeast"/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  <w:p w:rsidR="00925094" w:rsidRDefault="00925094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39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lastRenderedPageBreak/>
              <w:t xml:space="preserve">Предприятия общественного питания </w:t>
            </w:r>
          </w:p>
        </w:tc>
      </w:tr>
      <w:tr w:rsidR="00163948" w:rsidTr="00421BF6">
        <w:trPr>
          <w:trHeight w:hRule="exact" w:val="4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6.1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Кафе, ресторан, бар, столовая, закусочная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Посадочное 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34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>Предприятия службы быта</w:t>
            </w:r>
          </w:p>
        </w:tc>
      </w:tr>
      <w:tr w:rsidR="00163948" w:rsidTr="00421BF6">
        <w:trPr>
          <w:trHeight w:hRule="exact" w:val="3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7.1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Ремонт и пошив одежды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35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7.2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Химчистки и прачечные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81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7.3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Парикмахерская, косметический салон, салон красоты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7.4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Гостиница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48" w:rsidRPr="00146BC4" w:rsidRDefault="00163948" w:rsidP="0042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4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7.5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Общежитие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48" w:rsidRPr="00146BC4" w:rsidRDefault="00163948" w:rsidP="0042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48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7.6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Баня, сауна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948" w:rsidRPr="00146BC4" w:rsidRDefault="00163948" w:rsidP="0042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45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>Предприятия в сфере похоронных услуг</w:t>
            </w:r>
          </w:p>
        </w:tc>
      </w:tr>
      <w:tr w:rsidR="00163948" w:rsidTr="00421BF6">
        <w:trPr>
          <w:trHeight w:hRule="exact" w:val="38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8.1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Кладбище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4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8.2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Крематорий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7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8.3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Организация, оказывающая ритуальные услуги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Кв. м общей площади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366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rPr>
                <w:b/>
              </w:rPr>
              <w:t>Иные предприятия</w:t>
            </w:r>
          </w:p>
        </w:tc>
      </w:tr>
      <w:tr w:rsidR="00163948" w:rsidTr="00421BF6">
        <w:trPr>
          <w:trHeight w:hRule="exact" w:val="76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9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Садоводческий кооператив, садово-огородное товарищество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Участник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  <w:tr w:rsidR="00163948" w:rsidTr="00421BF6">
        <w:trPr>
          <w:trHeight w:hRule="exact" w:val="68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10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2"/>
              <w:spacing w:after="0" w:line="60" w:lineRule="atLeast"/>
            </w:pPr>
            <w:r>
              <w:t>Предприятия иных отраслей промышленности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  <w:r>
              <w:t>Сотрудник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948" w:rsidRDefault="00163948" w:rsidP="00421BF6">
            <w:pPr>
              <w:pStyle w:val="align-center"/>
              <w:spacing w:after="0" w:line="60" w:lineRule="atLeast"/>
            </w:pPr>
          </w:p>
        </w:tc>
      </w:tr>
    </w:tbl>
    <w:p w:rsidR="00163948" w:rsidRDefault="00163948" w:rsidP="00163948">
      <w:pPr>
        <w:pStyle w:val="s1"/>
        <w:spacing w:before="0" w:after="0"/>
        <w:jc w:val="both"/>
      </w:pPr>
    </w:p>
    <w:p w:rsidR="00163948" w:rsidRPr="00D72165" w:rsidRDefault="00163948" w:rsidP="00163948">
      <w:pPr>
        <w:pStyle w:val="s1"/>
        <w:spacing w:before="0" w:after="0"/>
        <w:jc w:val="both"/>
        <w:rPr>
          <w:b/>
        </w:rPr>
      </w:pPr>
      <w:r>
        <w:rPr>
          <w:b/>
        </w:rPr>
        <w:t>Сведения о собственных (арендованных) контейнерах и адресах их расположения</w:t>
      </w:r>
    </w:p>
    <w:p w:rsidR="00163948" w:rsidRPr="00D72165" w:rsidRDefault="00163948" w:rsidP="00163948">
      <w:pPr>
        <w:pStyle w:val="s1"/>
        <w:spacing w:before="0" w:after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992"/>
        <w:gridCol w:w="992"/>
        <w:gridCol w:w="2268"/>
      </w:tblGrid>
      <w:tr w:rsidR="00163948" w:rsidRPr="003E3C9B" w:rsidTr="00421BF6">
        <w:trPr>
          <w:trHeight w:val="1293"/>
        </w:trPr>
        <w:tc>
          <w:tcPr>
            <w:tcW w:w="3828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  <w:r w:rsidRPr="003E3C9B">
              <w:t xml:space="preserve">Адрес </w:t>
            </w:r>
            <w:r>
              <w:t>контейнерной площадки</w:t>
            </w:r>
          </w:p>
        </w:tc>
        <w:tc>
          <w:tcPr>
            <w:tcW w:w="1559" w:type="dxa"/>
            <w:vAlign w:val="center"/>
          </w:tcPr>
          <w:p w:rsidR="00163948" w:rsidRDefault="00163948" w:rsidP="00421BF6">
            <w:pPr>
              <w:pStyle w:val="s1"/>
              <w:spacing w:before="0" w:after="0"/>
              <w:jc w:val="center"/>
            </w:pPr>
            <w:r>
              <w:t xml:space="preserve">Тип </w:t>
            </w:r>
            <w:proofErr w:type="spellStart"/>
            <w:proofErr w:type="gramStart"/>
            <w:r>
              <w:t>контей-нера</w:t>
            </w:r>
            <w:proofErr w:type="spellEnd"/>
            <w:proofErr w:type="gramEnd"/>
            <w:r>
              <w:t xml:space="preserve"> </w:t>
            </w:r>
            <w:r w:rsidRPr="005079D6">
              <w:rPr>
                <w:i/>
                <w:sz w:val="18"/>
                <w:szCs w:val="18"/>
              </w:rPr>
              <w:t>(подчеркнуть)</w:t>
            </w:r>
          </w:p>
        </w:tc>
        <w:tc>
          <w:tcPr>
            <w:tcW w:w="992" w:type="dxa"/>
            <w:vAlign w:val="center"/>
          </w:tcPr>
          <w:p w:rsidR="00163948" w:rsidRPr="00353E78" w:rsidRDefault="00163948" w:rsidP="00421BF6">
            <w:pPr>
              <w:pStyle w:val="s1"/>
              <w:spacing w:before="0" w:after="0"/>
              <w:jc w:val="center"/>
            </w:pPr>
            <w:r>
              <w:t>Объем контейнеров</w:t>
            </w:r>
          </w:p>
        </w:tc>
        <w:tc>
          <w:tcPr>
            <w:tcW w:w="992" w:type="dxa"/>
            <w:vAlign w:val="center"/>
          </w:tcPr>
          <w:p w:rsidR="00163948" w:rsidRPr="00353E78" w:rsidRDefault="00163948" w:rsidP="00421BF6">
            <w:pPr>
              <w:pStyle w:val="s1"/>
              <w:spacing w:before="0" w:after="0"/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онтейнеров</w:t>
            </w:r>
          </w:p>
        </w:tc>
        <w:tc>
          <w:tcPr>
            <w:tcW w:w="2268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  <w:r w:rsidRPr="00353E78">
              <w:t>Периодичность вывоза твердых коммунальных отходов</w:t>
            </w:r>
          </w:p>
        </w:tc>
      </w:tr>
      <w:tr w:rsidR="00163948" w:rsidRPr="003E3C9B" w:rsidTr="00421BF6">
        <w:trPr>
          <w:trHeight w:val="566"/>
        </w:trPr>
        <w:tc>
          <w:tcPr>
            <w:tcW w:w="3828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</w:pPr>
          </w:p>
        </w:tc>
        <w:tc>
          <w:tcPr>
            <w:tcW w:w="1559" w:type="dxa"/>
            <w:vAlign w:val="center"/>
          </w:tcPr>
          <w:p w:rsidR="00163948" w:rsidRPr="00BE36B6" w:rsidRDefault="00163948" w:rsidP="00421BF6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BE36B6">
              <w:rPr>
                <w:sz w:val="18"/>
                <w:szCs w:val="18"/>
              </w:rPr>
              <w:t>ЕК / ПМК / БМ</w:t>
            </w:r>
          </w:p>
        </w:tc>
        <w:tc>
          <w:tcPr>
            <w:tcW w:w="992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</w:p>
        </w:tc>
      </w:tr>
      <w:tr w:rsidR="00163948" w:rsidRPr="003E3C9B" w:rsidTr="00421BF6">
        <w:trPr>
          <w:trHeight w:val="547"/>
        </w:trPr>
        <w:tc>
          <w:tcPr>
            <w:tcW w:w="3828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</w:pPr>
          </w:p>
        </w:tc>
        <w:tc>
          <w:tcPr>
            <w:tcW w:w="1559" w:type="dxa"/>
            <w:vAlign w:val="center"/>
          </w:tcPr>
          <w:p w:rsidR="00163948" w:rsidRPr="00BE36B6" w:rsidRDefault="00163948" w:rsidP="00421BF6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BE36B6">
              <w:rPr>
                <w:sz w:val="18"/>
                <w:szCs w:val="18"/>
              </w:rPr>
              <w:t>ЕК / ПМК / БМ</w:t>
            </w:r>
          </w:p>
        </w:tc>
        <w:tc>
          <w:tcPr>
            <w:tcW w:w="992" w:type="dxa"/>
            <w:vAlign w:val="center"/>
          </w:tcPr>
          <w:p w:rsidR="00163948" w:rsidRPr="00353E78" w:rsidRDefault="0016394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163948" w:rsidRPr="00353E78" w:rsidRDefault="0016394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</w:p>
        </w:tc>
      </w:tr>
      <w:tr w:rsidR="00163948" w:rsidRPr="003E3C9B" w:rsidTr="00421BF6">
        <w:trPr>
          <w:trHeight w:val="568"/>
        </w:trPr>
        <w:tc>
          <w:tcPr>
            <w:tcW w:w="3828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</w:pPr>
          </w:p>
        </w:tc>
        <w:tc>
          <w:tcPr>
            <w:tcW w:w="1559" w:type="dxa"/>
            <w:vAlign w:val="center"/>
          </w:tcPr>
          <w:p w:rsidR="00163948" w:rsidRPr="00BE36B6" w:rsidRDefault="00163948" w:rsidP="00421BF6">
            <w:pPr>
              <w:pStyle w:val="s1"/>
              <w:spacing w:before="0" w:after="0"/>
              <w:jc w:val="center"/>
              <w:rPr>
                <w:sz w:val="18"/>
                <w:szCs w:val="18"/>
              </w:rPr>
            </w:pPr>
            <w:r w:rsidRPr="00BE36B6">
              <w:rPr>
                <w:sz w:val="18"/>
                <w:szCs w:val="18"/>
              </w:rPr>
              <w:t>ЕК / ПМК / БМ</w:t>
            </w:r>
          </w:p>
        </w:tc>
        <w:tc>
          <w:tcPr>
            <w:tcW w:w="992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2268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</w:p>
        </w:tc>
      </w:tr>
    </w:tbl>
    <w:p w:rsidR="00163948" w:rsidRPr="006A64CD" w:rsidRDefault="00163948" w:rsidP="00163948">
      <w:pPr>
        <w:pStyle w:val="s1"/>
        <w:spacing w:before="0" w:after="0"/>
        <w:jc w:val="both"/>
        <w:rPr>
          <w:sz w:val="18"/>
          <w:szCs w:val="18"/>
        </w:rPr>
      </w:pPr>
      <w:r w:rsidRPr="006A64CD">
        <w:rPr>
          <w:sz w:val="18"/>
          <w:szCs w:val="18"/>
        </w:rPr>
        <w:t>Примечание:</w:t>
      </w:r>
    </w:p>
    <w:p w:rsidR="00163948" w:rsidRPr="006A64CD" w:rsidRDefault="00163948" w:rsidP="00163948">
      <w:pPr>
        <w:pStyle w:val="s1"/>
        <w:spacing w:before="0" w:after="0"/>
        <w:jc w:val="both"/>
        <w:rPr>
          <w:sz w:val="18"/>
          <w:szCs w:val="18"/>
        </w:rPr>
      </w:pPr>
      <w:r w:rsidRPr="006A64CD">
        <w:rPr>
          <w:sz w:val="18"/>
          <w:szCs w:val="18"/>
        </w:rPr>
        <w:t xml:space="preserve">Типы контейнеров: </w:t>
      </w:r>
      <w:r w:rsidRPr="006A64CD">
        <w:rPr>
          <w:sz w:val="18"/>
          <w:szCs w:val="18"/>
        </w:rPr>
        <w:tab/>
        <w:t xml:space="preserve">ЕК – </w:t>
      </w:r>
      <w:proofErr w:type="spellStart"/>
      <w:r w:rsidRPr="006A64CD">
        <w:rPr>
          <w:sz w:val="18"/>
          <w:szCs w:val="18"/>
        </w:rPr>
        <w:t>евроконтейнер</w:t>
      </w:r>
      <w:proofErr w:type="spellEnd"/>
      <w:r w:rsidRPr="006A64CD">
        <w:rPr>
          <w:sz w:val="18"/>
          <w:szCs w:val="18"/>
        </w:rPr>
        <w:t xml:space="preserve"> пластиковый или металлический;</w:t>
      </w:r>
    </w:p>
    <w:p w:rsidR="00163948" w:rsidRPr="006A64CD" w:rsidRDefault="00163948" w:rsidP="00163948">
      <w:pPr>
        <w:pStyle w:val="s1"/>
        <w:spacing w:before="0" w:after="0"/>
        <w:ind w:left="1416" w:firstLine="708"/>
        <w:jc w:val="both"/>
        <w:rPr>
          <w:sz w:val="18"/>
          <w:szCs w:val="18"/>
        </w:rPr>
      </w:pPr>
      <w:r w:rsidRPr="006A64CD">
        <w:rPr>
          <w:sz w:val="18"/>
          <w:szCs w:val="18"/>
        </w:rPr>
        <w:t>ПМК – прямоугольный металлический контейнер для боковой загрузки;</w:t>
      </w:r>
    </w:p>
    <w:p w:rsidR="00163948" w:rsidRPr="006A64CD" w:rsidRDefault="00163948" w:rsidP="00163948">
      <w:pPr>
        <w:pStyle w:val="s1"/>
        <w:spacing w:before="0" w:after="0"/>
        <w:ind w:left="1416" w:firstLine="708"/>
        <w:jc w:val="both"/>
        <w:rPr>
          <w:sz w:val="18"/>
          <w:szCs w:val="18"/>
        </w:rPr>
      </w:pPr>
      <w:r w:rsidRPr="006A64CD">
        <w:rPr>
          <w:sz w:val="18"/>
          <w:szCs w:val="18"/>
        </w:rPr>
        <w:t>БМ – бункер металлический;</w:t>
      </w:r>
    </w:p>
    <w:p w:rsidR="00163948" w:rsidRPr="006A64CD" w:rsidRDefault="00163948" w:rsidP="00163948">
      <w:pPr>
        <w:pStyle w:val="s1"/>
        <w:spacing w:before="0" w:after="0"/>
        <w:jc w:val="both"/>
      </w:pPr>
    </w:p>
    <w:p w:rsidR="00FE51A0" w:rsidRDefault="00FE51A0" w:rsidP="00163948">
      <w:pPr>
        <w:pStyle w:val="s1"/>
        <w:spacing w:before="0" w:after="0"/>
        <w:jc w:val="both"/>
        <w:rPr>
          <w:b/>
        </w:rPr>
      </w:pPr>
    </w:p>
    <w:p w:rsidR="00FE51A0" w:rsidRDefault="00FE51A0" w:rsidP="00163948">
      <w:pPr>
        <w:pStyle w:val="s1"/>
        <w:spacing w:before="0" w:after="0"/>
        <w:jc w:val="both"/>
        <w:rPr>
          <w:b/>
        </w:rPr>
      </w:pPr>
    </w:p>
    <w:p w:rsidR="00FE51A0" w:rsidRDefault="00FE51A0" w:rsidP="00163948">
      <w:pPr>
        <w:pStyle w:val="s1"/>
        <w:spacing w:before="0" w:after="0"/>
        <w:jc w:val="both"/>
        <w:rPr>
          <w:b/>
        </w:rPr>
      </w:pPr>
    </w:p>
    <w:p w:rsidR="00163948" w:rsidRPr="00D72165" w:rsidRDefault="00163948" w:rsidP="00163948">
      <w:pPr>
        <w:pStyle w:val="s1"/>
        <w:spacing w:before="0" w:after="0"/>
        <w:jc w:val="both"/>
        <w:rPr>
          <w:b/>
        </w:rPr>
      </w:pPr>
      <w:r>
        <w:rPr>
          <w:b/>
        </w:rPr>
        <w:lastRenderedPageBreak/>
        <w:t>Сведения об общих (совместных с другими потребителями) контейнерах и адресах их расположения</w:t>
      </w:r>
    </w:p>
    <w:p w:rsidR="00163948" w:rsidRPr="00D72165" w:rsidRDefault="00163948" w:rsidP="00163948">
      <w:pPr>
        <w:pStyle w:val="s1"/>
        <w:spacing w:before="0" w:after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3260"/>
      </w:tblGrid>
      <w:tr w:rsidR="00163948" w:rsidRPr="003E3C9B" w:rsidTr="00421BF6">
        <w:trPr>
          <w:trHeight w:val="1293"/>
        </w:trPr>
        <w:tc>
          <w:tcPr>
            <w:tcW w:w="4395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  <w:r w:rsidRPr="003E3C9B">
              <w:t xml:space="preserve">Адрес </w:t>
            </w:r>
            <w:r>
              <w:t>контейнерной площадки</w:t>
            </w:r>
          </w:p>
        </w:tc>
        <w:tc>
          <w:tcPr>
            <w:tcW w:w="992" w:type="dxa"/>
            <w:vAlign w:val="center"/>
          </w:tcPr>
          <w:p w:rsidR="00163948" w:rsidRPr="00353E78" w:rsidRDefault="00163948" w:rsidP="00421BF6">
            <w:pPr>
              <w:pStyle w:val="s1"/>
              <w:spacing w:before="0" w:after="0"/>
              <w:jc w:val="center"/>
            </w:pPr>
            <w:r>
              <w:t>Объем контейнеров</w:t>
            </w:r>
          </w:p>
        </w:tc>
        <w:tc>
          <w:tcPr>
            <w:tcW w:w="992" w:type="dxa"/>
            <w:vAlign w:val="center"/>
          </w:tcPr>
          <w:p w:rsidR="00163948" w:rsidRPr="00353E78" w:rsidRDefault="00163948" w:rsidP="00421BF6">
            <w:pPr>
              <w:pStyle w:val="s1"/>
              <w:spacing w:before="0" w:after="0"/>
              <w:jc w:val="center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онтейнеров</w:t>
            </w:r>
          </w:p>
        </w:tc>
        <w:tc>
          <w:tcPr>
            <w:tcW w:w="3260" w:type="dxa"/>
            <w:vAlign w:val="center"/>
          </w:tcPr>
          <w:p w:rsidR="00163948" w:rsidRDefault="00163948" w:rsidP="00421BF6">
            <w:pPr>
              <w:pStyle w:val="s1"/>
              <w:spacing w:before="0" w:after="0"/>
              <w:jc w:val="center"/>
            </w:pPr>
            <w:r w:rsidRPr="00353E78">
              <w:t>Периодичность вывоза твердых коммунальных отходов</w:t>
            </w:r>
          </w:p>
          <w:p w:rsidR="00163948" w:rsidRPr="005079D6" w:rsidRDefault="00163948" w:rsidP="00421BF6">
            <w:pPr>
              <w:pStyle w:val="s1"/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5079D6">
              <w:rPr>
                <w:i/>
                <w:sz w:val="18"/>
                <w:szCs w:val="18"/>
              </w:rPr>
              <w:t>(при наличии информации)</w:t>
            </w:r>
          </w:p>
        </w:tc>
      </w:tr>
      <w:tr w:rsidR="00163948" w:rsidRPr="003E3C9B" w:rsidTr="00421BF6">
        <w:trPr>
          <w:trHeight w:val="566"/>
        </w:trPr>
        <w:tc>
          <w:tcPr>
            <w:tcW w:w="4395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</w:pPr>
          </w:p>
        </w:tc>
        <w:tc>
          <w:tcPr>
            <w:tcW w:w="992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3260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</w:p>
        </w:tc>
      </w:tr>
      <w:tr w:rsidR="00163948" w:rsidRPr="003E3C9B" w:rsidTr="00421BF6">
        <w:trPr>
          <w:trHeight w:val="547"/>
        </w:trPr>
        <w:tc>
          <w:tcPr>
            <w:tcW w:w="4395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</w:pPr>
          </w:p>
        </w:tc>
        <w:tc>
          <w:tcPr>
            <w:tcW w:w="992" w:type="dxa"/>
            <w:vAlign w:val="center"/>
          </w:tcPr>
          <w:p w:rsidR="00163948" w:rsidRPr="00353E78" w:rsidRDefault="0016394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163948" w:rsidRPr="00353E78" w:rsidRDefault="0016394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3260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</w:p>
        </w:tc>
      </w:tr>
      <w:tr w:rsidR="00163948" w:rsidRPr="003E3C9B" w:rsidTr="00421BF6">
        <w:trPr>
          <w:trHeight w:val="568"/>
        </w:trPr>
        <w:tc>
          <w:tcPr>
            <w:tcW w:w="4395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</w:pPr>
          </w:p>
        </w:tc>
        <w:tc>
          <w:tcPr>
            <w:tcW w:w="992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992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</w:p>
        </w:tc>
        <w:tc>
          <w:tcPr>
            <w:tcW w:w="3260" w:type="dxa"/>
            <w:vAlign w:val="center"/>
          </w:tcPr>
          <w:p w:rsidR="00163948" w:rsidRPr="003E3C9B" w:rsidRDefault="00163948" w:rsidP="00421BF6">
            <w:pPr>
              <w:pStyle w:val="s1"/>
              <w:spacing w:before="0" w:after="0"/>
              <w:jc w:val="center"/>
            </w:pPr>
          </w:p>
        </w:tc>
      </w:tr>
    </w:tbl>
    <w:p w:rsidR="00163948" w:rsidRDefault="00163948" w:rsidP="009F0B3C">
      <w:pPr>
        <w:pStyle w:val="Default"/>
        <w:spacing w:line="360" w:lineRule="auto"/>
        <w:rPr>
          <w:b/>
          <w:bCs/>
          <w:color w:val="auto"/>
        </w:rPr>
      </w:pPr>
    </w:p>
    <w:p w:rsidR="009F0B3C" w:rsidRPr="009C6273" w:rsidRDefault="009F0B3C" w:rsidP="009F0B3C">
      <w:pPr>
        <w:pStyle w:val="Default"/>
        <w:spacing w:line="360" w:lineRule="auto"/>
        <w:rPr>
          <w:color w:val="auto"/>
        </w:rPr>
      </w:pPr>
      <w:r w:rsidRPr="009C6273">
        <w:rPr>
          <w:b/>
          <w:bCs/>
          <w:color w:val="auto"/>
        </w:rPr>
        <w:t xml:space="preserve">Перечень документов, прилагаемых к настоящему заявлению </w:t>
      </w:r>
      <w:r w:rsidRPr="009C6273">
        <w:rPr>
          <w:bCs/>
          <w:color w:val="auto"/>
          <w:sz w:val="18"/>
          <w:szCs w:val="18"/>
        </w:rPr>
        <w:t>(</w:t>
      </w:r>
      <w:proofErr w:type="gramStart"/>
      <w:r w:rsidRPr="009C6273">
        <w:rPr>
          <w:bCs/>
          <w:color w:val="auto"/>
          <w:sz w:val="18"/>
          <w:szCs w:val="18"/>
        </w:rPr>
        <w:t>выбранное</w:t>
      </w:r>
      <w:proofErr w:type="gramEnd"/>
      <w:r w:rsidRPr="009C6273">
        <w:rPr>
          <w:bCs/>
          <w:color w:val="auto"/>
          <w:sz w:val="18"/>
          <w:szCs w:val="18"/>
        </w:rPr>
        <w:t xml:space="preserve"> отметить)</w:t>
      </w:r>
      <w:r w:rsidRPr="009C6273">
        <w:rPr>
          <w:b/>
          <w:bCs/>
          <w:color w:val="auto"/>
        </w:rPr>
        <w:t xml:space="preserve">: </w:t>
      </w:r>
    </w:p>
    <w:p w:rsidR="009C6273" w:rsidRPr="009C6273" w:rsidRDefault="009C6273" w:rsidP="009C6273">
      <w:pPr>
        <w:pStyle w:val="Default"/>
        <w:spacing w:line="276" w:lineRule="auto"/>
        <w:rPr>
          <w:color w:val="auto"/>
          <w:sz w:val="22"/>
          <w:szCs w:val="22"/>
        </w:rPr>
      </w:pPr>
      <w:r w:rsidRPr="009C6273">
        <w:rPr>
          <w:color w:val="auto"/>
          <w:sz w:val="22"/>
          <w:szCs w:val="22"/>
        </w:rPr>
        <w:t xml:space="preserve">[     ] Копия свидетельства о государственной регистрации права. </w:t>
      </w:r>
    </w:p>
    <w:p w:rsidR="009C6273" w:rsidRPr="009C6273" w:rsidRDefault="009C6273" w:rsidP="009C6273">
      <w:pPr>
        <w:pStyle w:val="Default"/>
        <w:spacing w:line="276" w:lineRule="auto"/>
        <w:rPr>
          <w:color w:val="auto"/>
          <w:sz w:val="22"/>
          <w:szCs w:val="22"/>
        </w:rPr>
      </w:pPr>
      <w:r w:rsidRPr="009C6273">
        <w:rPr>
          <w:color w:val="auto"/>
          <w:sz w:val="22"/>
          <w:szCs w:val="22"/>
        </w:rPr>
        <w:t>[     ] Копия выписки из ЕГРН</w:t>
      </w:r>
    </w:p>
    <w:p w:rsidR="009C6273" w:rsidRPr="009C6273" w:rsidRDefault="009C6273" w:rsidP="009C6273">
      <w:pPr>
        <w:pStyle w:val="Default"/>
        <w:spacing w:line="276" w:lineRule="auto"/>
        <w:rPr>
          <w:color w:val="auto"/>
          <w:sz w:val="20"/>
          <w:szCs w:val="20"/>
        </w:rPr>
      </w:pPr>
      <w:r w:rsidRPr="009C6273">
        <w:rPr>
          <w:color w:val="auto"/>
          <w:sz w:val="20"/>
          <w:szCs w:val="20"/>
        </w:rPr>
        <w:t>[      ] Доверенность представителя, заверенная в установленном порядке.</w:t>
      </w:r>
    </w:p>
    <w:p w:rsidR="009F0B3C" w:rsidRPr="009C6273" w:rsidRDefault="009F0B3C" w:rsidP="009F0B3C">
      <w:pPr>
        <w:pStyle w:val="Default"/>
        <w:spacing w:line="360" w:lineRule="auto"/>
        <w:rPr>
          <w:color w:val="auto"/>
        </w:rPr>
      </w:pPr>
      <w:r w:rsidRPr="009C6273">
        <w:rPr>
          <w:color w:val="auto"/>
        </w:rPr>
        <w:t xml:space="preserve">  Прилагаю копии документов на </w:t>
      </w:r>
      <w:r w:rsidRPr="009C6273">
        <w:rPr>
          <w:color w:val="auto"/>
          <w:u w:val="single"/>
        </w:rPr>
        <w:t xml:space="preserve">                          </w:t>
      </w:r>
      <w:r w:rsidRPr="009C6273">
        <w:rPr>
          <w:color w:val="auto"/>
        </w:rPr>
        <w:t xml:space="preserve"> листах.</w:t>
      </w:r>
    </w:p>
    <w:p w:rsidR="009F0B3C" w:rsidRPr="009C6273" w:rsidRDefault="009F0B3C" w:rsidP="009F0B3C">
      <w:pPr>
        <w:pStyle w:val="Default"/>
        <w:jc w:val="both"/>
        <w:rPr>
          <w:b/>
          <w:bCs/>
          <w:color w:val="auto"/>
        </w:rPr>
      </w:pPr>
      <w:r w:rsidRPr="009C6273">
        <w:rPr>
          <w:color w:val="auto"/>
          <w:sz w:val="18"/>
          <w:szCs w:val="18"/>
        </w:rPr>
        <w:t xml:space="preserve">В соответствии с ФЗ № 152-ФЗ от 27 июля 2006 г. «О персональных данных» Региональный оператор ТКО по Барнаульской зоне Алтайского края АО «ЭКО-Комплекс» является оператором персональных данных и осуществляет обработку данных Заявителей. Удостоверяя настоящее </w:t>
      </w:r>
      <w:proofErr w:type="gramStart"/>
      <w:r w:rsidRPr="009C6273">
        <w:rPr>
          <w:color w:val="auto"/>
          <w:sz w:val="18"/>
          <w:szCs w:val="18"/>
        </w:rPr>
        <w:t>заявление</w:t>
      </w:r>
      <w:proofErr w:type="gramEnd"/>
      <w:r w:rsidRPr="009C6273">
        <w:rPr>
          <w:color w:val="auto"/>
          <w:sz w:val="18"/>
          <w:szCs w:val="18"/>
        </w:rPr>
        <w:t xml:space="preserve"> Заявитель даёт согласие на обработку персональных данных любым законным способом.</w:t>
      </w:r>
    </w:p>
    <w:p w:rsidR="009F0B3C" w:rsidRPr="009C6273" w:rsidRDefault="009F0B3C" w:rsidP="009F0B3C">
      <w:pPr>
        <w:pStyle w:val="Default"/>
        <w:ind w:left="720"/>
        <w:jc w:val="both"/>
        <w:rPr>
          <w:b/>
          <w:bCs/>
          <w:color w:val="auto"/>
        </w:rPr>
      </w:pPr>
    </w:p>
    <w:p w:rsidR="009F0B3C" w:rsidRPr="009C6273" w:rsidRDefault="009F0B3C" w:rsidP="009F0B3C">
      <w:pPr>
        <w:pStyle w:val="Default"/>
        <w:rPr>
          <w:bCs/>
          <w:color w:val="auto"/>
          <w:sz w:val="16"/>
          <w:szCs w:val="16"/>
        </w:rPr>
      </w:pPr>
      <w:r w:rsidRPr="009C6273">
        <w:rPr>
          <w:b/>
          <w:bCs/>
          <w:color w:val="auto"/>
        </w:rPr>
        <w:t xml:space="preserve">Заявитель: </w:t>
      </w:r>
      <w:r w:rsidRPr="009C6273">
        <w:rPr>
          <w:bCs/>
          <w:color w:val="auto"/>
          <w:sz w:val="18"/>
          <w:szCs w:val="18"/>
        </w:rPr>
        <w:t>подпись:</w:t>
      </w:r>
      <w:r w:rsidRPr="009C6273">
        <w:rPr>
          <w:b/>
          <w:bCs/>
          <w:color w:val="auto"/>
        </w:rPr>
        <w:t xml:space="preserve"> </w:t>
      </w:r>
      <w:r w:rsidRPr="009C6273">
        <w:rPr>
          <w:bCs/>
          <w:color w:val="auto"/>
          <w:u w:val="single"/>
        </w:rPr>
        <w:t xml:space="preserve">                                         </w:t>
      </w:r>
      <w:r w:rsidRPr="009C6273">
        <w:rPr>
          <w:b/>
          <w:bCs/>
          <w:color w:val="auto"/>
        </w:rPr>
        <w:t xml:space="preserve">/ </w:t>
      </w:r>
      <w:r w:rsidRPr="009C6273">
        <w:rPr>
          <w:bCs/>
          <w:color w:val="auto"/>
          <w:sz w:val="18"/>
          <w:szCs w:val="18"/>
        </w:rPr>
        <w:t>ФИО:____</w:t>
      </w:r>
      <w:r w:rsidRPr="009C6273">
        <w:rPr>
          <w:bCs/>
          <w:color w:val="auto"/>
          <w:sz w:val="18"/>
          <w:szCs w:val="18"/>
          <w:u w:val="single"/>
        </w:rPr>
        <w:t xml:space="preserve">                                                                                     </w:t>
      </w:r>
      <w:r w:rsidRPr="009C6273">
        <w:rPr>
          <w:b/>
          <w:bCs/>
          <w:color w:val="auto"/>
        </w:rPr>
        <w:t xml:space="preserve">/ </w:t>
      </w:r>
    </w:p>
    <w:p w:rsidR="009F0B3C" w:rsidRPr="009C6273" w:rsidRDefault="009F0B3C" w:rsidP="009F0B3C">
      <w:pPr>
        <w:pStyle w:val="Default"/>
        <w:ind w:left="720"/>
        <w:rPr>
          <w:b/>
          <w:bCs/>
          <w:color w:val="auto"/>
        </w:rPr>
      </w:pPr>
      <w:r w:rsidRPr="009C6273">
        <w:rPr>
          <w:bCs/>
          <w:color w:val="auto"/>
          <w:sz w:val="16"/>
          <w:szCs w:val="16"/>
        </w:rPr>
        <w:t>М.П.</w:t>
      </w:r>
    </w:p>
    <w:p w:rsidR="009F0B3C" w:rsidRPr="009C6273" w:rsidRDefault="009F0B3C" w:rsidP="009F0B3C">
      <w:pPr>
        <w:pStyle w:val="Default"/>
        <w:ind w:left="720"/>
        <w:rPr>
          <w:b/>
          <w:bCs/>
          <w:color w:val="auto"/>
        </w:rPr>
      </w:pPr>
    </w:p>
    <w:p w:rsidR="009F0B3C" w:rsidRPr="009C6273" w:rsidRDefault="009F0B3C" w:rsidP="009F0B3C">
      <w:pPr>
        <w:pStyle w:val="Default"/>
        <w:rPr>
          <w:bCs/>
          <w:color w:val="auto"/>
          <w:sz w:val="16"/>
          <w:szCs w:val="16"/>
        </w:rPr>
      </w:pPr>
      <w:r w:rsidRPr="009C6273">
        <w:rPr>
          <w:b/>
          <w:bCs/>
          <w:color w:val="auto"/>
        </w:rPr>
        <w:t xml:space="preserve">Представитель заявителя: </w:t>
      </w:r>
      <w:r w:rsidRPr="009C6273">
        <w:rPr>
          <w:bCs/>
          <w:color w:val="auto"/>
          <w:sz w:val="18"/>
          <w:szCs w:val="18"/>
        </w:rPr>
        <w:t>подпись:</w:t>
      </w:r>
      <w:r w:rsidRPr="009C6273">
        <w:rPr>
          <w:bCs/>
          <w:color w:val="auto"/>
          <w:u w:val="single"/>
        </w:rPr>
        <w:t xml:space="preserve">                            </w:t>
      </w:r>
      <w:r w:rsidRPr="009C6273">
        <w:rPr>
          <w:b/>
          <w:bCs/>
          <w:color w:val="auto"/>
        </w:rPr>
        <w:t xml:space="preserve">/ </w:t>
      </w:r>
      <w:r w:rsidRPr="009C6273">
        <w:rPr>
          <w:bCs/>
          <w:color w:val="auto"/>
          <w:sz w:val="18"/>
          <w:szCs w:val="18"/>
        </w:rPr>
        <w:t>ФИО:____</w:t>
      </w:r>
      <w:r w:rsidRPr="009C6273">
        <w:rPr>
          <w:bCs/>
          <w:color w:val="auto"/>
          <w:sz w:val="18"/>
          <w:szCs w:val="18"/>
          <w:u w:val="single"/>
        </w:rPr>
        <w:t xml:space="preserve">                                                                   </w:t>
      </w:r>
      <w:r w:rsidRPr="009C6273">
        <w:rPr>
          <w:b/>
          <w:bCs/>
          <w:color w:val="auto"/>
        </w:rPr>
        <w:t xml:space="preserve">/ </w:t>
      </w:r>
    </w:p>
    <w:p w:rsidR="009F0B3C" w:rsidRPr="009C6273" w:rsidRDefault="009F0B3C" w:rsidP="009F0B3C">
      <w:pPr>
        <w:pStyle w:val="Default"/>
        <w:ind w:left="720"/>
        <w:rPr>
          <w:bCs/>
          <w:color w:val="auto"/>
          <w:sz w:val="16"/>
          <w:szCs w:val="16"/>
        </w:rPr>
      </w:pPr>
      <w:r w:rsidRPr="009C6273">
        <w:rPr>
          <w:bCs/>
          <w:color w:val="auto"/>
          <w:sz w:val="16"/>
          <w:szCs w:val="16"/>
        </w:rPr>
        <w:t>М.П.</w:t>
      </w:r>
    </w:p>
    <w:p w:rsidR="009F0B3C" w:rsidRPr="009C6273" w:rsidRDefault="009F0B3C" w:rsidP="009F0B3C">
      <w:pPr>
        <w:pStyle w:val="Default"/>
        <w:ind w:left="720"/>
        <w:rPr>
          <w:bCs/>
          <w:color w:val="auto"/>
          <w:sz w:val="16"/>
          <w:szCs w:val="16"/>
        </w:rPr>
      </w:pPr>
    </w:p>
    <w:p w:rsidR="009F0B3C" w:rsidRPr="009C6273" w:rsidRDefault="009F0B3C" w:rsidP="009F0B3C">
      <w:pPr>
        <w:pStyle w:val="Default"/>
        <w:ind w:left="720"/>
        <w:rPr>
          <w:b/>
          <w:color w:val="auto"/>
        </w:rPr>
      </w:pPr>
      <w:r w:rsidRPr="009C6273">
        <w:rPr>
          <w:b/>
          <w:bCs/>
          <w:color w:val="auto"/>
        </w:rPr>
        <w:t xml:space="preserve">доверенность </w:t>
      </w:r>
      <w:proofErr w:type="gramStart"/>
      <w:r w:rsidRPr="009C6273">
        <w:rPr>
          <w:bCs/>
          <w:color w:val="auto"/>
          <w:sz w:val="18"/>
          <w:szCs w:val="18"/>
        </w:rPr>
        <w:t>от</w:t>
      </w:r>
      <w:proofErr w:type="gramEnd"/>
      <w:r w:rsidRPr="009C6273">
        <w:rPr>
          <w:bCs/>
          <w:color w:val="auto"/>
        </w:rPr>
        <w:t xml:space="preserve"> </w:t>
      </w:r>
      <w:r w:rsidRPr="009C6273">
        <w:rPr>
          <w:bCs/>
          <w:color w:val="auto"/>
          <w:u w:val="single"/>
        </w:rPr>
        <w:t xml:space="preserve">                                     </w:t>
      </w:r>
      <w:r w:rsidRPr="009C6273">
        <w:rPr>
          <w:bCs/>
          <w:color w:val="auto"/>
        </w:rPr>
        <w:t xml:space="preserve">/ </w:t>
      </w:r>
      <w:r w:rsidRPr="009C6273">
        <w:rPr>
          <w:bCs/>
          <w:color w:val="auto"/>
          <w:sz w:val="18"/>
          <w:szCs w:val="18"/>
        </w:rPr>
        <w:t>№:</w:t>
      </w:r>
      <w:r w:rsidRPr="009C6273">
        <w:rPr>
          <w:bCs/>
          <w:color w:val="auto"/>
        </w:rPr>
        <w:t xml:space="preserve"> </w:t>
      </w:r>
      <w:r w:rsidRPr="009C6273">
        <w:rPr>
          <w:bCs/>
          <w:color w:val="auto"/>
          <w:u w:val="single"/>
        </w:rPr>
        <w:t xml:space="preserve">                                                   </w:t>
      </w:r>
      <w:r w:rsidRPr="009C6273">
        <w:rPr>
          <w:bCs/>
          <w:color w:val="auto"/>
        </w:rPr>
        <w:t>/</w:t>
      </w:r>
      <w:r w:rsidRPr="009C6273">
        <w:rPr>
          <w:b/>
          <w:bCs/>
          <w:color w:val="auto"/>
        </w:rPr>
        <w:t xml:space="preserve"> </w:t>
      </w:r>
    </w:p>
    <w:p w:rsidR="009F0B3C" w:rsidRDefault="009F0B3C" w:rsidP="009F0B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0B3C" w:rsidRDefault="009F0B3C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26A9" w:rsidRDefault="007226A9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26A9" w:rsidRDefault="007226A9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676A" w:rsidRDefault="0015676A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676A" w:rsidRDefault="0015676A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26A9" w:rsidRDefault="007226A9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26A9" w:rsidRDefault="007226A9" w:rsidP="00450C6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226A9" w:rsidSect="00626D0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34">
    <w:charset w:val="CC"/>
    <w:family w:val="auto"/>
    <w:pitch w:val="variable"/>
  </w:font>
  <w:font w:name="font17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E50AF7"/>
    <w:multiLevelType w:val="hybridMultilevel"/>
    <w:tmpl w:val="70B2C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4156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E5032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D8"/>
    <w:rsid w:val="00000ED8"/>
    <w:rsid w:val="00030E9D"/>
    <w:rsid w:val="00036D71"/>
    <w:rsid w:val="00051D3C"/>
    <w:rsid w:val="00063D93"/>
    <w:rsid w:val="0006711C"/>
    <w:rsid w:val="00081F1B"/>
    <w:rsid w:val="00092ADD"/>
    <w:rsid w:val="00093767"/>
    <w:rsid w:val="0009388C"/>
    <w:rsid w:val="000A0688"/>
    <w:rsid w:val="000B095F"/>
    <w:rsid w:val="000C6468"/>
    <w:rsid w:val="000C6F28"/>
    <w:rsid w:val="000F1424"/>
    <w:rsid w:val="00105541"/>
    <w:rsid w:val="00107E51"/>
    <w:rsid w:val="00110548"/>
    <w:rsid w:val="00124127"/>
    <w:rsid w:val="00140C86"/>
    <w:rsid w:val="00145BFD"/>
    <w:rsid w:val="00155006"/>
    <w:rsid w:val="00155A42"/>
    <w:rsid w:val="0015676A"/>
    <w:rsid w:val="00163948"/>
    <w:rsid w:val="001667F7"/>
    <w:rsid w:val="001711AD"/>
    <w:rsid w:val="001756DB"/>
    <w:rsid w:val="00183F76"/>
    <w:rsid w:val="001868EF"/>
    <w:rsid w:val="00186C7A"/>
    <w:rsid w:val="001B0770"/>
    <w:rsid w:val="002363B7"/>
    <w:rsid w:val="00254868"/>
    <w:rsid w:val="002A571E"/>
    <w:rsid w:val="002A6B2D"/>
    <w:rsid w:val="002B2F7B"/>
    <w:rsid w:val="002B3C57"/>
    <w:rsid w:val="002C36AF"/>
    <w:rsid w:val="002D41CB"/>
    <w:rsid w:val="00324765"/>
    <w:rsid w:val="0034778A"/>
    <w:rsid w:val="003903D3"/>
    <w:rsid w:val="003943E7"/>
    <w:rsid w:val="00395ADF"/>
    <w:rsid w:val="003B2C5A"/>
    <w:rsid w:val="003D12D4"/>
    <w:rsid w:val="003E539C"/>
    <w:rsid w:val="003F281F"/>
    <w:rsid w:val="003F3EFD"/>
    <w:rsid w:val="004048ED"/>
    <w:rsid w:val="0042010F"/>
    <w:rsid w:val="004207F1"/>
    <w:rsid w:val="00444F32"/>
    <w:rsid w:val="00450C6C"/>
    <w:rsid w:val="0048344B"/>
    <w:rsid w:val="00493692"/>
    <w:rsid w:val="004B3DF4"/>
    <w:rsid w:val="004F335B"/>
    <w:rsid w:val="00506209"/>
    <w:rsid w:val="0051099B"/>
    <w:rsid w:val="005155DF"/>
    <w:rsid w:val="00516FAA"/>
    <w:rsid w:val="00526067"/>
    <w:rsid w:val="00532CD4"/>
    <w:rsid w:val="00536BED"/>
    <w:rsid w:val="00536FBC"/>
    <w:rsid w:val="005666D2"/>
    <w:rsid w:val="00576D90"/>
    <w:rsid w:val="005917A0"/>
    <w:rsid w:val="00597F8C"/>
    <w:rsid w:val="005A40C5"/>
    <w:rsid w:val="005B0D1D"/>
    <w:rsid w:val="005B3C54"/>
    <w:rsid w:val="005B537B"/>
    <w:rsid w:val="005B7D17"/>
    <w:rsid w:val="005C7385"/>
    <w:rsid w:val="005D2BF9"/>
    <w:rsid w:val="005E410B"/>
    <w:rsid w:val="005F269E"/>
    <w:rsid w:val="005F55BA"/>
    <w:rsid w:val="00626D0C"/>
    <w:rsid w:val="00627E47"/>
    <w:rsid w:val="0064074A"/>
    <w:rsid w:val="00640E56"/>
    <w:rsid w:val="0065475C"/>
    <w:rsid w:val="00671596"/>
    <w:rsid w:val="00691E9F"/>
    <w:rsid w:val="006A60EE"/>
    <w:rsid w:val="006C064A"/>
    <w:rsid w:val="006D1AAF"/>
    <w:rsid w:val="006E5C32"/>
    <w:rsid w:val="006E7445"/>
    <w:rsid w:val="007134B6"/>
    <w:rsid w:val="007176FF"/>
    <w:rsid w:val="007226A9"/>
    <w:rsid w:val="007236F8"/>
    <w:rsid w:val="00727765"/>
    <w:rsid w:val="00745D67"/>
    <w:rsid w:val="00762BC9"/>
    <w:rsid w:val="00793FF8"/>
    <w:rsid w:val="007B1704"/>
    <w:rsid w:val="007B492E"/>
    <w:rsid w:val="007C1380"/>
    <w:rsid w:val="007C2515"/>
    <w:rsid w:val="007F0847"/>
    <w:rsid w:val="007F7984"/>
    <w:rsid w:val="00802B65"/>
    <w:rsid w:val="00812D03"/>
    <w:rsid w:val="008169EE"/>
    <w:rsid w:val="0083472D"/>
    <w:rsid w:val="00844FBC"/>
    <w:rsid w:val="008551CC"/>
    <w:rsid w:val="00855B72"/>
    <w:rsid w:val="00890B99"/>
    <w:rsid w:val="008B7E65"/>
    <w:rsid w:val="008E6363"/>
    <w:rsid w:val="008F650C"/>
    <w:rsid w:val="00900BF9"/>
    <w:rsid w:val="009041F9"/>
    <w:rsid w:val="00925094"/>
    <w:rsid w:val="00950825"/>
    <w:rsid w:val="00957BB7"/>
    <w:rsid w:val="00960279"/>
    <w:rsid w:val="009637B2"/>
    <w:rsid w:val="00963BF8"/>
    <w:rsid w:val="00967B8D"/>
    <w:rsid w:val="00975252"/>
    <w:rsid w:val="009777D6"/>
    <w:rsid w:val="0098621F"/>
    <w:rsid w:val="00991C7C"/>
    <w:rsid w:val="009931F2"/>
    <w:rsid w:val="009B3136"/>
    <w:rsid w:val="009B7294"/>
    <w:rsid w:val="009C4E50"/>
    <w:rsid w:val="009C6273"/>
    <w:rsid w:val="009F0B3C"/>
    <w:rsid w:val="009F1288"/>
    <w:rsid w:val="00A10AFE"/>
    <w:rsid w:val="00A16E49"/>
    <w:rsid w:val="00A349A1"/>
    <w:rsid w:val="00A36DC2"/>
    <w:rsid w:val="00A4402E"/>
    <w:rsid w:val="00A44248"/>
    <w:rsid w:val="00A46BCE"/>
    <w:rsid w:val="00A55C26"/>
    <w:rsid w:val="00A62446"/>
    <w:rsid w:val="00A66E58"/>
    <w:rsid w:val="00A80E8E"/>
    <w:rsid w:val="00A9396F"/>
    <w:rsid w:val="00A9663E"/>
    <w:rsid w:val="00AA09FF"/>
    <w:rsid w:val="00AC6770"/>
    <w:rsid w:val="00AE5A12"/>
    <w:rsid w:val="00AF318A"/>
    <w:rsid w:val="00B03C1B"/>
    <w:rsid w:val="00B05F64"/>
    <w:rsid w:val="00B208AC"/>
    <w:rsid w:val="00B26492"/>
    <w:rsid w:val="00B607CB"/>
    <w:rsid w:val="00B613DC"/>
    <w:rsid w:val="00B63037"/>
    <w:rsid w:val="00B82FC7"/>
    <w:rsid w:val="00B86BF5"/>
    <w:rsid w:val="00B911C4"/>
    <w:rsid w:val="00B9295B"/>
    <w:rsid w:val="00BA465B"/>
    <w:rsid w:val="00BC5F09"/>
    <w:rsid w:val="00BD4E4C"/>
    <w:rsid w:val="00BF1122"/>
    <w:rsid w:val="00C01B35"/>
    <w:rsid w:val="00C1436D"/>
    <w:rsid w:val="00C171B9"/>
    <w:rsid w:val="00C210B0"/>
    <w:rsid w:val="00C2715E"/>
    <w:rsid w:val="00C42A19"/>
    <w:rsid w:val="00C4767C"/>
    <w:rsid w:val="00C53AD9"/>
    <w:rsid w:val="00C54866"/>
    <w:rsid w:val="00C81E26"/>
    <w:rsid w:val="00C83A71"/>
    <w:rsid w:val="00C84AC9"/>
    <w:rsid w:val="00CC2213"/>
    <w:rsid w:val="00CC40B6"/>
    <w:rsid w:val="00CC4915"/>
    <w:rsid w:val="00CD3A93"/>
    <w:rsid w:val="00CD69D1"/>
    <w:rsid w:val="00D165C1"/>
    <w:rsid w:val="00D40B87"/>
    <w:rsid w:val="00D468C6"/>
    <w:rsid w:val="00D55E3C"/>
    <w:rsid w:val="00D62CDB"/>
    <w:rsid w:val="00D87488"/>
    <w:rsid w:val="00DA0708"/>
    <w:rsid w:val="00DC54CB"/>
    <w:rsid w:val="00DD7B7B"/>
    <w:rsid w:val="00DE625A"/>
    <w:rsid w:val="00DF309A"/>
    <w:rsid w:val="00E06A80"/>
    <w:rsid w:val="00E10EFF"/>
    <w:rsid w:val="00E13838"/>
    <w:rsid w:val="00E234BF"/>
    <w:rsid w:val="00E410C1"/>
    <w:rsid w:val="00E42824"/>
    <w:rsid w:val="00E52054"/>
    <w:rsid w:val="00E671B7"/>
    <w:rsid w:val="00E6778C"/>
    <w:rsid w:val="00E71CA7"/>
    <w:rsid w:val="00E742F5"/>
    <w:rsid w:val="00E74E04"/>
    <w:rsid w:val="00E8720B"/>
    <w:rsid w:val="00E92A4F"/>
    <w:rsid w:val="00EB4C13"/>
    <w:rsid w:val="00EE3615"/>
    <w:rsid w:val="00EE71A9"/>
    <w:rsid w:val="00EF01F6"/>
    <w:rsid w:val="00EF0598"/>
    <w:rsid w:val="00EF4D39"/>
    <w:rsid w:val="00F038F0"/>
    <w:rsid w:val="00F07B2A"/>
    <w:rsid w:val="00F40002"/>
    <w:rsid w:val="00F575CC"/>
    <w:rsid w:val="00F82BB6"/>
    <w:rsid w:val="00F84043"/>
    <w:rsid w:val="00FA358A"/>
    <w:rsid w:val="00FA7126"/>
    <w:rsid w:val="00FE51A0"/>
    <w:rsid w:val="00FE5D01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16FAA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2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50C6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50C6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516FA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516FAA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16FA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16FAA"/>
  </w:style>
  <w:style w:type="character" w:styleId="a5">
    <w:name w:val="Hyperlink"/>
    <w:basedOn w:val="a1"/>
    <w:uiPriority w:val="99"/>
    <w:semiHidden/>
    <w:unhideWhenUsed/>
    <w:rsid w:val="00516FAA"/>
    <w:rPr>
      <w:color w:val="0000FF"/>
      <w:u w:val="single"/>
    </w:rPr>
  </w:style>
  <w:style w:type="table" w:styleId="a6">
    <w:name w:val="Table Grid"/>
    <w:basedOn w:val="a2"/>
    <w:uiPriority w:val="59"/>
    <w:rsid w:val="00A3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6D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26D0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5F64"/>
    <w:pPr>
      <w:ind w:left="720"/>
      <w:contextualSpacing/>
    </w:pPr>
  </w:style>
  <w:style w:type="paragraph" w:customStyle="1" w:styleId="align-center">
    <w:name w:val="align-center"/>
    <w:basedOn w:val="a"/>
    <w:rsid w:val="0015676A"/>
    <w:pPr>
      <w:suppressAutoHyphens/>
      <w:spacing w:after="223" w:line="100" w:lineRule="atLeast"/>
      <w:jc w:val="center"/>
    </w:pPr>
    <w:rPr>
      <w:rFonts w:ascii="Times New Roman" w:eastAsia="Times New Roman" w:hAnsi="Times New Roman" w:cs="font234"/>
      <w:sz w:val="24"/>
      <w:szCs w:val="24"/>
      <w:lang w:eastAsia="ar-SA"/>
    </w:rPr>
  </w:style>
  <w:style w:type="paragraph" w:customStyle="1" w:styleId="2">
    <w:name w:val="Обычный (веб)2"/>
    <w:basedOn w:val="a"/>
    <w:rsid w:val="0015676A"/>
    <w:pPr>
      <w:suppressAutoHyphens/>
      <w:spacing w:after="223" w:line="100" w:lineRule="atLeast"/>
      <w:jc w:val="both"/>
    </w:pPr>
    <w:rPr>
      <w:rFonts w:ascii="Times New Roman" w:eastAsia="Times New Roman" w:hAnsi="Times New Roman" w:cs="font17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16FAA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2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50C6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50C6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516FA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516FAA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16FA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16FAA"/>
  </w:style>
  <w:style w:type="character" w:styleId="a5">
    <w:name w:val="Hyperlink"/>
    <w:basedOn w:val="a1"/>
    <w:uiPriority w:val="99"/>
    <w:semiHidden/>
    <w:unhideWhenUsed/>
    <w:rsid w:val="00516FAA"/>
    <w:rPr>
      <w:color w:val="0000FF"/>
      <w:u w:val="single"/>
    </w:rPr>
  </w:style>
  <w:style w:type="table" w:styleId="a6">
    <w:name w:val="Table Grid"/>
    <w:basedOn w:val="a2"/>
    <w:uiPriority w:val="59"/>
    <w:rsid w:val="00A3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6D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26D0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5F64"/>
    <w:pPr>
      <w:ind w:left="720"/>
      <w:contextualSpacing/>
    </w:pPr>
  </w:style>
  <w:style w:type="paragraph" w:customStyle="1" w:styleId="align-center">
    <w:name w:val="align-center"/>
    <w:basedOn w:val="a"/>
    <w:rsid w:val="0015676A"/>
    <w:pPr>
      <w:suppressAutoHyphens/>
      <w:spacing w:after="223" w:line="100" w:lineRule="atLeast"/>
      <w:jc w:val="center"/>
    </w:pPr>
    <w:rPr>
      <w:rFonts w:ascii="Times New Roman" w:eastAsia="Times New Roman" w:hAnsi="Times New Roman" w:cs="font234"/>
      <w:sz w:val="24"/>
      <w:szCs w:val="24"/>
      <w:lang w:eastAsia="ar-SA"/>
    </w:rPr>
  </w:style>
  <w:style w:type="paragraph" w:customStyle="1" w:styleId="2">
    <w:name w:val="Обычный (веб)2"/>
    <w:basedOn w:val="a"/>
    <w:rsid w:val="0015676A"/>
    <w:pPr>
      <w:suppressAutoHyphens/>
      <w:spacing w:after="223" w:line="100" w:lineRule="atLeast"/>
      <w:jc w:val="both"/>
    </w:pPr>
    <w:rPr>
      <w:rFonts w:ascii="Times New Roman" w:eastAsia="Times New Roman" w:hAnsi="Times New Roman" w:cs="font17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Петрович</dc:creator>
  <cp:lastModifiedBy>Гладышев Илья Петрович</cp:lastModifiedBy>
  <cp:revision>3</cp:revision>
  <cp:lastPrinted>2018-10-19T05:04:00Z</cp:lastPrinted>
  <dcterms:created xsi:type="dcterms:W3CDTF">2018-12-15T07:54:00Z</dcterms:created>
  <dcterms:modified xsi:type="dcterms:W3CDTF">2018-12-15T07:58:00Z</dcterms:modified>
</cp:coreProperties>
</file>